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kiem tra 20 phut toan tat ca bai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Góc bẹt bằng 90 độ và góc tù là góc lớn hơn góc vuông</w:t>
      </w:r>
    </w:p>
    <w:p>
      <w:pPr>
        <w:pStyle w:val="ListParagraph"/>
      </w:pPr>
      <w:r>
        <w:rPr>
          <w:sz w:val="22"/>
        </w:rPr>
        <w:t>A. vuông, tam giác</w:t>
      </w:r>
    </w:p>
    <w:p>
      <w:pPr>
        <w:pStyle w:val="ListParagraph"/>
      </w:pPr>
      <w:r>
        <w:rPr>
          <w:sz w:val="22"/>
        </w:rPr>
        <w:t>B. bẹt, tù</w:t>
      </w:r>
    </w:p>
    <w:p>
      <w:pPr>
        <w:pStyle w:val="ListParagraph"/>
      </w:pPr>
      <w:r>
        <w:rPr>
          <w:sz w:val="22"/>
        </w:rPr>
        <w:t>C. vuông, tù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