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da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Cơ quan nào sau đây là cơ quan lớn nhất của cơ thể người?</w:t>
      </w:r>
    </w:p>
    <w:p>
      <w:pPr>
        <w:pStyle w:val="ListParagraph"/>
      </w:pPr>
      <w:r>
        <w:rPr>
          <w:sz w:val="22"/>
        </w:rPr>
        <w:t>A. Gan</w:t>
      </w:r>
    </w:p>
    <w:p>
      <w:pPr>
        <w:pStyle w:val="ListParagraph"/>
      </w:pPr>
      <w:r>
        <w:rPr>
          <w:sz w:val="22"/>
        </w:rPr>
        <w:t>B. Da</w:t>
      </w:r>
    </w:p>
    <w:p>
      <w:pPr>
        <w:pStyle w:val="ListParagraph"/>
      </w:pPr>
      <w:r>
        <w:rPr>
          <w:sz w:val="22"/>
        </w:rPr>
        <w:t>C. Não</w:t>
      </w:r>
    </w:p>
    <w:p>
      <w:pPr>
        <w:pStyle w:val="ListParagraph"/>
      </w:pPr>
      <w:r>
        <w:rPr>
          <w:sz w:val="22"/>
        </w:rPr>
        <w:t>D. Tim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